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063D81" w:rsidP="65063D81" w:rsidRDefault="65063D81" w14:paraId="67956B57" w14:textId="61D2FEDC">
      <w:pPr>
        <w:pStyle w:val="ListParagraph"/>
        <w:numPr>
          <w:ilvl w:val="0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Climate: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humid continental climate, with somewhat of an arid influence</w:t>
      </w:r>
    </w:p>
    <w:p w:rsidR="65063D81" w:rsidP="65063D81" w:rsidRDefault="65063D81" w14:paraId="79560C2C" w14:textId="124DFC4A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59AE878D" w14:textId="216F0FCF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Landscape/cityscape: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Aspen parkland, rolling hills,</w:t>
      </w:r>
    </w:p>
    <w:p w:rsidR="65063D81" w:rsidP="65063D81" w:rsidRDefault="65063D81" w14:paraId="249B404E" w14:textId="5ACE1D63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28882EAC" w14:textId="42AFFCCB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Region: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Interior Plains</w:t>
      </w:r>
    </w:p>
    <w:p w:rsidR="65063D81" w:rsidP="65063D81" w:rsidRDefault="65063D81" w14:paraId="32606C75" w14:textId="150BF9B7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43309FDC" w14:textId="2FFEA0AF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Province: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Alberta</w:t>
      </w:r>
    </w:p>
    <w:p w:rsidR="65063D81" w:rsidP="65063D81" w:rsidRDefault="65063D81" w14:paraId="2F7DF9B2" w14:textId="07090BCB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4F21369D" w14:textId="333B73EF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Population: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100,418</w:t>
      </w:r>
    </w:p>
    <w:p w:rsidR="65063D81" w:rsidP="65063D81" w:rsidRDefault="65063D81" w14:paraId="7B55A1C7" w14:textId="0DA0BAB7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4A12C791" w14:textId="4C102461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Housing costs: </w:t>
      </w:r>
    </w:p>
    <w:p w:rsidR="65063D81" w:rsidP="65063D81" w:rsidRDefault="65063D81" w14:paraId="06DF9884" w14:textId="7696CCD1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Median house cost: $349,900.  </w:t>
      </w:r>
    </w:p>
    <w:p w:rsidR="65063D81" w:rsidP="65063D81" w:rsidRDefault="65063D81" w14:paraId="47A89CFB" w14:textId="55315838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Median apartment cost: $233,900</w:t>
      </w:r>
    </w:p>
    <w:p w:rsidR="65063D81" w:rsidP="65063D81" w:rsidRDefault="65063D81" w14:paraId="7EFFC03D" w14:textId="6497DE36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74DE291A" w14:textId="38EBD01C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Transportation: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Red Deer Regional Airport, Red Deer Transit</w:t>
      </w:r>
    </w:p>
    <w:p w:rsidR="65063D81" w:rsidP="65063D81" w:rsidRDefault="65063D81" w14:paraId="1EB5CC55" w14:textId="3E40AD17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53E72143" w14:textId="1349F91D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Crime rate: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up 20% compared to last year</w:t>
      </w:r>
    </w:p>
    <w:p w:rsidR="65063D81" w:rsidP="65063D81" w:rsidRDefault="65063D81" w14:paraId="73390A76" w14:textId="536393A2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72D07312" w14:textId="201B6D6A">
      <w:pPr>
        <w:pStyle w:val="ListParagraph"/>
        <w:numPr>
          <w:ilvl w:val="1"/>
          <w:numId w:val="2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Economic activities: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Oil, grain, and cattle production. Centre for oil and agricultural distribution. Surrounding region is major centre for petrochemical production.</w:t>
      </w:r>
    </w:p>
    <w:p w:rsidR="65063D81" w:rsidP="65063D81" w:rsidRDefault="65063D81" w14:paraId="3EAF56F2" w14:textId="0FEEC08B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79319A93" w14:textId="34661359">
      <w:pPr>
        <w:pStyle w:val="ListParagraph"/>
        <w:numPr>
          <w:ilvl w:val="1"/>
          <w:numId w:val="3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Cultural life: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Central Alberta theatre, Ignition theatre, Central music festival, Red Deer Symphony Orchestra, Red Deer museum, Art gallery</w:t>
      </w:r>
    </w:p>
    <w:p w:rsidR="65063D81" w:rsidP="65063D81" w:rsidRDefault="65063D81" w14:paraId="358744AB" w14:textId="78CF8A05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2EF0F5CA" w14:textId="1870131F">
      <w:pPr>
        <w:pStyle w:val="ListParagraph"/>
        <w:numPr>
          <w:ilvl w:val="1"/>
          <w:numId w:val="1"/>
        </w:numPr>
        <w:spacing w:line="330" w:lineRule="exact"/>
        <w:rPr>
          <w:b w:val="1"/>
          <w:bCs w:val="1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CA"/>
        </w:rPr>
        <w:t xml:space="preserve">Other/interest: 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Alberta Sports Hall of Fame, Canyon ski resort, Greater Red Deer Visitor centre, Waskasoo park, Recreation centre, G.H. Dawe Community Centre, Emmax Centrium.</w:t>
      </w:r>
    </w:p>
    <w:p w:rsidR="65063D81" w:rsidP="65063D81" w:rsidRDefault="65063D81" w14:paraId="0867F161" w14:textId="1539C58B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1C31BDFB" w14:textId="760B5549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6DFAB31C" w14:textId="3B860BE1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2CE72BD8" w14:textId="7407905B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u w:val="single"/>
          <w:lang w:val="en-CA"/>
        </w:rPr>
        <w:t>Citations</w:t>
      </w:r>
    </w:p>
    <w:p w:rsidR="65063D81" w:rsidP="65063D81" w:rsidRDefault="65063D81" w14:paraId="77BD8481" w14:textId="5FEBA17D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0398069A" w14:textId="0652C028">
      <w:pPr>
        <w:spacing w:line="33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348cea01e32d4a5e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https://en.wikipedia.org/wiki/Red_Deer,_Alberta</w:t>
        </w:r>
      </w:hyperlink>
    </w:p>
    <w:p w:rsidR="65063D81" w:rsidP="65063D81" w:rsidRDefault="65063D81" w14:paraId="7FC5B19E" w14:textId="6496322D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602AD1E6" w14:textId="60BB6C7E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“Red Deer, Alberta.” </w:t>
      </w:r>
      <w:r w:rsidRPr="65063D81" w:rsidR="65063D81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CA"/>
        </w:rPr>
        <w:t>Wikipedia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, Wikimedia Foundation, 7 Sept. 2019, en.wikipedia.org/wiki/Red_Deer,_Alberta.</w:t>
      </w:r>
    </w:p>
    <w:p w:rsidR="65063D81" w:rsidP="65063D81" w:rsidRDefault="65063D81" w14:paraId="70EE7777" w14:textId="676965E3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31CD16CF" w14:textId="5C3DB214">
      <w:pPr>
        <w:spacing w:line="33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4b6ee2bc38b4961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https://www12.statcan.gc.ca/census-recensement/2016/as-sa/fogs-spg/Facts-cma-eng.cfm?GC=830&amp;GK=CMA&amp;LANG=Eng</w:t>
        </w:r>
      </w:hyperlink>
    </w:p>
    <w:p w:rsidR="65063D81" w:rsidP="65063D81" w:rsidRDefault="65063D81" w14:paraId="26D10532" w14:textId="30EC41B5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2A251021" w14:textId="382BC7E4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“Focus on Geography Series, 2016 Census.” </w:t>
      </w:r>
      <w:r w:rsidRPr="65063D81" w:rsidR="65063D81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CA"/>
        </w:rPr>
        <w:t>Census Agglomeration of Red Deer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, 18 July 2019, www12.statcan.gc.ca/census-recensement/2016/as-sa/fogs-spg/Facts-cma-eng.cfm?GC=830&amp;GK=CMA&amp;LANG=Eng.</w:t>
      </w:r>
    </w:p>
    <w:p w:rsidR="65063D81" w:rsidP="65063D81" w:rsidRDefault="65063D81" w14:paraId="78100519" w14:textId="402137F5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0095CAF4" w14:textId="0407E9FF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hyperlink r:id="R7b831c758c434348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https://www.canadianrealestatemagazine.ca/top-neighbourhoods/red-deer-ab-31989.aspx</w:t>
        </w:r>
      </w:hyperlink>
    </w:p>
    <w:p w:rsidR="65063D81" w:rsidP="65063D81" w:rsidRDefault="65063D81" w14:paraId="389CB712" w14:textId="6812DAC0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5DCF1E44" w14:textId="19E5BEA6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Osental, Duffie, et al. “Real Estate Market Report for Red Deer, AB.” </w:t>
      </w:r>
      <w:r w:rsidRPr="65063D81" w:rsidR="65063D81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CA"/>
        </w:rPr>
        <w:t>Canadian Real Estate Wealth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, 2019, </w:t>
      </w:r>
      <w:hyperlink r:id="Rf9b8f64070184a1e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www.canadianrealestatemagazine.ca/top-neighbourhoods/red-deer-ab-31989.aspx</w:t>
        </w:r>
      </w:hyperlink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.</w:t>
      </w:r>
    </w:p>
    <w:p w:rsidR="65063D81" w:rsidP="65063D81" w:rsidRDefault="65063D81" w14:paraId="6F9E317C" w14:textId="1010DA4A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0FF577B0" w14:textId="412E9C8C">
      <w:pPr>
        <w:spacing w:line="33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1598fc2e1084030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https://www.reddeer.ca/whats-happening/news-room/news-archive/2019-news-archive/july-2019-news-archive/second-quarter-crime-stats-released.html</w:t>
        </w:r>
      </w:hyperlink>
    </w:p>
    <w:p w:rsidR="65063D81" w:rsidP="65063D81" w:rsidRDefault="65063D81" w14:paraId="62E9400E" w14:textId="63491643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65063D81" w:rsidP="65063D81" w:rsidRDefault="65063D81" w14:paraId="4F758852" w14:textId="5FCF70C1">
      <w:pPr>
        <w:spacing w:line="330" w:lineRule="exac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“Second Quarter Crime Stats Released.” </w:t>
      </w:r>
      <w:r w:rsidRPr="65063D81" w:rsidR="65063D81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en-CA"/>
        </w:rPr>
        <w:t>The City of Red Deer</w:t>
      </w:r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 xml:space="preserve">, 26 July 2019, </w:t>
      </w:r>
      <w:hyperlink r:id="Rbecc2ea6b1e24a59">
        <w:r w:rsidRPr="65063D81" w:rsidR="65063D81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CA"/>
          </w:rPr>
          <w:t>www.reddeer.ca/whats-happening/news-room/news-archive/2019-news-archive/july-2019-news-archive/second-quarter-crime-stats-released.html</w:t>
        </w:r>
      </w:hyperlink>
      <w:r w:rsidRPr="65063D81" w:rsidR="65063D81">
        <w:rPr>
          <w:rFonts w:ascii="Calibri" w:hAnsi="Calibri" w:eastAsia="Calibri" w:cs="Calibri"/>
          <w:noProof w:val="0"/>
          <w:sz w:val="28"/>
          <w:szCs w:val="28"/>
          <w:lang w:val="en-CA"/>
        </w:rPr>
        <w:t>.</w:t>
      </w:r>
    </w:p>
    <w:p w:rsidR="65063D81" w:rsidP="65063D81" w:rsidRDefault="65063D81" w14:paraId="0736099D" w14:textId="4B17CB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9F6B99"/>
  <w15:docId w15:val="{df2d703e-1bb4-4ed8-989b-e534a2fe1ded}"/>
  <w:rsids>
    <w:rsidRoot w:val="639F6B99"/>
    <w:rsid w:val="639F6B99"/>
    <w:rsid w:val="65063D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n.wikipedia.org/wiki/Red_Deer,_Alberta" TargetMode="External" Id="R348cea01e32d4a5e" /><Relationship Type="http://schemas.openxmlformats.org/officeDocument/2006/relationships/hyperlink" Target="https://www12.statcan.gc.ca/census-recensement/2016/as-sa/fogs-spg/Facts-cma-eng.cfm?GC=830&amp;GK=CMA&amp;LANG=Eng" TargetMode="External" Id="R54b6ee2bc38b4961" /><Relationship Type="http://schemas.openxmlformats.org/officeDocument/2006/relationships/hyperlink" Target="https://www.canadianrealestatemagazine.ca/top-neighbourhoods/red-deer-ab-31989.aspx" TargetMode="External" Id="R7b831c758c434348" /><Relationship Type="http://schemas.openxmlformats.org/officeDocument/2006/relationships/hyperlink" Target="http://www.canadianrealestatemagazine.ca/top-neighbourhoods/red-deer-ab-31989.aspx" TargetMode="External" Id="Rf9b8f64070184a1e" /><Relationship Type="http://schemas.openxmlformats.org/officeDocument/2006/relationships/hyperlink" Target="https://www.reddeer.ca/whats-happening/news-room/news-archive/2019-news-archive/july-2019-news-archive/second-quarter-crime-stats-released.html" TargetMode="External" Id="R81598fc2e1084030" /><Relationship Type="http://schemas.openxmlformats.org/officeDocument/2006/relationships/hyperlink" Target="http://www.reddeer.ca/whats-happening/news-room/news-archive/2019-news-archive/july-2019-news-archive/second-quarter-crime-stats-released.html" TargetMode="External" Id="Rbecc2ea6b1e24a59" /><Relationship Type="http://schemas.openxmlformats.org/officeDocument/2006/relationships/numbering" Target="/word/numbering.xml" Id="R7a0e5221ccf54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2019-09-25T22:54:15.5769932Z</dcterms:created>
  <dcterms:modified xsi:type="dcterms:W3CDTF">2019-09-25T22:54:47.9198006Z</dcterms:modified>
  <dc:creator>127S-Halsall, Ayden</dc:creator>
  <lastModifiedBy>127S-Halsall, Ayden</lastModifiedBy>
</coreProperties>
</file>