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200"/>
        <w:contextualSpacing/>
        <w:rPr>
          <w:rFonts w:ascii="Calibri" w:hAnsi="Calibri" w:asciiTheme="minorHAnsi" w:hAnsiTheme="minorHAnsi"/>
          <w:b/>
          <w:b/>
          <w:sz w:val="48"/>
          <w:szCs w:val="48"/>
        </w:rPr>
      </w:pPr>
      <w:r>
        <w:rPr>
          <w:rFonts w:ascii="Calibri" w:hAnsi="Calibri" w:asciiTheme="minorHAnsi" w:hAnsiTheme="minorHAnsi"/>
          <w:b/>
          <w:sz w:val="48"/>
          <w:szCs w:val="48"/>
        </w:rPr>
        <w:t>Core Competencies Reflection</w:t>
      </w:r>
    </w:p>
    <w:tbl>
      <w:tblPr>
        <w:tblStyle w:val="TableGrid"/>
        <w:tblW w:w="10791" w:type="dxa"/>
        <w:jc w:val="left"/>
        <w:tblInd w:w="0" w:type="dxa"/>
        <w:tblCellMar>
          <w:top w:w="0" w:type="dxa"/>
          <w:left w:w="107" w:type="dxa"/>
          <w:bottom w:w="0" w:type="dxa"/>
          <w:right w:w="108" w:type="dxa"/>
        </w:tblCellMar>
        <w:tblLook w:firstRow="1" w:noVBand="1" w:lastRow="0" w:firstColumn="1" w:lastColumn="0" w:noHBand="0" w:val="04a0"/>
      </w:tblPr>
      <w:tblGrid>
        <w:gridCol w:w="277"/>
        <w:gridCol w:w="10215"/>
        <w:gridCol w:w="299"/>
      </w:tblGrid>
      <w:tr>
        <w:trPr>
          <w:trHeight w:val="5325" w:hRule="atLeast"/>
        </w:trPr>
        <w:tc>
          <w:tcPr>
            <w:tcW w:w="277" w:type="dxa"/>
            <w:tcBorders>
              <w:top w:val="single" w:sz="8" w:space="0" w:color="00000A"/>
              <w:left w:val="single" w:sz="8" w:space="0" w:color="00000A"/>
              <w:bottom w:val="single" w:sz="8" w:space="0" w:color="00000A"/>
              <w:right w:val="single" w:sz="12" w:space="0" w:color="00000A"/>
              <w:insideH w:val="single" w:sz="8" w:space="0" w:color="00000A"/>
              <w:insideV w:val="single" w:sz="12" w:space="0" w:color="00000A"/>
            </w:tcBorders>
            <w:shd w:color="auto" w:fill="FBE4D5" w:themeFill="accent2" w:themeFillTint="33" w:val="clear"/>
            <w:tcMar>
              <w:left w:w="107" w:type="dxa"/>
            </w:tcMar>
            <w:textDirection w:val="btLr"/>
            <w:vAlign w:val="center"/>
          </w:tcPr>
          <w:p>
            <w:pPr>
              <w:pStyle w:val="Normal"/>
              <w:spacing w:lineRule="auto" w:line="240" w:before="0" w:after="0"/>
              <w:ind w:left="113" w:right="113" w:hanging="0"/>
              <w:contextualSpacing/>
              <w:jc w:val="center"/>
              <w:rPr>
                <w:rFonts w:ascii="Times New Roman" w:hAnsi="Times New Roman" w:cs="Times New Roman"/>
                <w:b/>
                <w:b/>
                <w:sz w:val="22"/>
                <w:lang w:val="en-CA"/>
              </w:rPr>
            </w:pPr>
            <w:r>
              <w:rPr>
                <w:rFonts w:cs="Times New Roman"/>
                <w:b/>
                <w:sz w:val="22"/>
                <w:lang w:val="en-CA"/>
              </w:rPr>
            </w:r>
          </w:p>
        </w:tc>
        <w:tc>
          <w:tcPr>
            <w:tcW w:w="10215" w:type="dxa"/>
            <w:tcBorders>
              <w:top w:val="single" w:sz="12" w:space="0" w:color="00000A"/>
              <w:left w:val="single" w:sz="12" w:space="0" w:color="00000A"/>
              <w:bottom w:val="thinThickSmallGap" w:sz="24" w:space="0" w:color="00000A"/>
              <w:right w:val="single" w:sz="12" w:space="0" w:color="00000A"/>
              <w:insideH w:val="thinThickSmallGap" w:sz="24" w:space="0" w:color="00000A"/>
              <w:insideV w:val="single" w:sz="12" w:space="0" w:color="00000A"/>
            </w:tcBorders>
            <w:shd w:fill="auto" w:val="clear"/>
            <w:tcMar>
              <w:left w:w="102" w:type="dxa"/>
            </w:tcMar>
          </w:tcPr>
          <w:p>
            <w:pPr>
              <w:pStyle w:val="Normal"/>
              <w:spacing w:lineRule="auto" w:line="240" w:before="0" w:after="0"/>
              <w:contextualSpacing/>
              <w:rPr>
                <w:lang w:val="en-CA"/>
              </w:rPr>
            </w:pPr>
            <w:r>
              <mc:AlternateContent>
                <mc:Choice Requires="wps">
                  <w:drawing>
                    <wp:anchor behindDoc="0" distT="45720" distB="45720" distL="114300" distR="114300" simplePos="0" locked="0" layoutInCell="1" allowOverlap="1" relativeHeight="2" wp14:anchorId="14AF4D1D">
                      <wp:simplePos x="0" y="0"/>
                      <wp:positionH relativeFrom="column">
                        <wp:posOffset>-32385</wp:posOffset>
                      </wp:positionH>
                      <wp:positionV relativeFrom="paragraph">
                        <wp:posOffset>342265</wp:posOffset>
                      </wp:positionV>
                      <wp:extent cx="6363335" cy="432435"/>
                      <wp:effectExtent l="0" t="0" r="0" b="6350"/>
                      <wp:wrapNone/>
                      <wp:docPr id="1" name="Text Box 2"/>
                      <a:graphic xmlns:a="http://schemas.openxmlformats.org/drawingml/2006/main">
                        <a:graphicData uri="http://schemas.microsoft.com/office/word/2010/wordprocessingShape">
                          <wps:wsp>
                            <wps:cNvSpPr/>
                            <wps:spPr>
                              <a:xfrm>
                                <a:off x="0" y="0"/>
                                <a:ext cx="6362640" cy="431640"/>
                              </a:xfrm>
                              <a:prstGeom prst="rect">
                                <a:avLst/>
                              </a:prstGeom>
                              <a:solidFill>
                                <a:srgbClr val="ffffff"/>
                              </a:solidFill>
                              <a:ln w="9360">
                                <a:noFill/>
                              </a:ln>
                            </wps:spPr>
                            <wps:style>
                              <a:lnRef idx="0"/>
                              <a:fillRef idx="0"/>
                              <a:effectRef idx="0"/>
                              <a:fontRef idx="minor"/>
                            </wps:style>
                            <wps:txbx>
                              <w:txbxContent>
                                <w:p>
                                  <w:pPr>
                                    <w:pStyle w:val="FrameContents"/>
                                    <w:spacing w:before="0" w:after="200"/>
                                    <w:rPr>
                                      <w:color w:val="auto"/>
                                    </w:rPr>
                                  </w:pPr>
                                  <w:r>
                                    <w:rPr>
                                      <w:rFonts w:cs="Calibri Light" w:ascii="Calibri Light" w:hAnsi="Calibri Light" w:asciiTheme="majorHAnsi" w:cstheme="majorHAnsi" w:hAnsiTheme="majorHAnsi"/>
                                      <w:b/>
                                      <w:color w:val="auto"/>
                                      <w:sz w:val="20"/>
                                      <w:szCs w:val="20"/>
                                    </w:rPr>
                                    <w:t>Here is evidence that I can…</w:t>
                                  </w:r>
                                  <w:r>
                                    <w:rPr>
                                      <w:rFonts w:cs="Calibri Light" w:ascii="Calibri Light" w:hAnsi="Calibri Light" w:asciiTheme="majorHAnsi" w:cstheme="majorHAnsi" w:hAnsiTheme="majorHAnsi"/>
                                      <w:color w:val="auto"/>
                                      <w:sz w:val="20"/>
                                      <w:szCs w:val="20"/>
                                    </w:rPr>
                                    <w:t xml:space="preserve"> collaborate, teach, be considerate to others, discuss, contribute to class discussion, explain, justify, share ideas, etc.</w:t>
                                  </w:r>
                                </w:p>
                              </w:txbxContent>
                            </wps:txbx>
                            <wps:bodyPr>
                              <a:noAutofit/>
                            </wps:bodyPr>
                          </wps:wsp>
                        </a:graphicData>
                      </a:graphic>
                    </wp:anchor>
                  </w:drawing>
                </mc:Choice>
                <mc:Fallback>
                  <w:pict>
                    <v:rect id="shape_0" ID="Text Box 2" fillcolor="white" stroked="f" style="position:absolute;margin-left:-2.55pt;margin-top:26.95pt;width:500.95pt;height:33.95pt" wp14:anchorId="14AF4D1D">
                      <w10:wrap type="square"/>
                      <v:fill o:detectmouseclick="t" type="solid" color2="black"/>
                      <v:stroke color="#3465a4" weight="9360" joinstyle="miter" endcap="flat"/>
                      <v:textbox>
                        <w:txbxContent>
                          <w:p>
                            <w:pPr>
                              <w:pStyle w:val="FrameContents"/>
                              <w:spacing w:before="0" w:after="200"/>
                              <w:rPr>
                                <w:color w:val="auto"/>
                              </w:rPr>
                            </w:pPr>
                            <w:r>
                              <w:rPr>
                                <w:rFonts w:cs="Calibri Light" w:ascii="Calibri Light" w:hAnsi="Calibri Light" w:asciiTheme="majorHAnsi" w:cstheme="majorHAnsi" w:hAnsiTheme="majorHAnsi"/>
                                <w:b/>
                                <w:color w:val="auto"/>
                                <w:sz w:val="20"/>
                                <w:szCs w:val="20"/>
                              </w:rPr>
                              <w:t>Here is evidence that I can…</w:t>
                            </w:r>
                            <w:r>
                              <w:rPr>
                                <w:rFonts w:cs="Calibri Light" w:ascii="Calibri Light" w:hAnsi="Calibri Light" w:asciiTheme="majorHAnsi" w:cstheme="majorHAnsi" w:hAnsiTheme="majorHAnsi"/>
                                <w:color w:val="auto"/>
                                <w:sz w:val="20"/>
                                <w:szCs w:val="20"/>
                              </w:rPr>
                              <w:t xml:space="preserve"> collaborate, teach, be considerate to others, discuss, contribute to class discussion, explain, justify, share ideas, etc.</w:t>
                            </w:r>
                          </w:p>
                        </w:txbxContent>
                      </v:textbox>
                    </v:rect>
                  </w:pict>
                </mc:Fallback>
              </mc:AlternateContent>
            </w:r>
            <w:r>
              <w:rPr>
                <w:rFonts w:ascii="Calibri" w:hAnsi="Calibri" w:asciiTheme="minorHAnsi" w:hAnsiTheme="minorHAnsi"/>
                <w:sz w:val="36"/>
                <w:szCs w:val="36"/>
                <w:lang w:val="en-CA"/>
              </w:rPr>
              <w:t>Core Competency: Communication</w:t>
            </w:r>
          </w:p>
          <w:p>
            <w:pPr>
              <w:pStyle w:val="Normal"/>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t xml:space="preserve">A core competency i demonstrated when working on the lab and sway was communication. I showed this by discussing with my group members what the hypothesis, variables, procedures and data table would be. We had to all agree on one hypothesis, and so on, which meant we needed to work towards a common goal and acknowledge other points of view. When making the sway our group organized who would do what so we would finish the sway by the weekend. When our conclusion wasn’t done, one of my group members asked me to do it, so I did. </w:t>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t>When making our data tables we made sure to make it so it presented information clearly and in an organized way. When i saw something in the lab or sway that could be fixed i gave my group members suggestions and feedback on how they could fix it. When i asked questions about the hypothesis or procedure when I didn’t understand something, my group mates communicated with me to make sure I understood what was going on.                When i was writing the conclusion for my lab, I represented my learning and experiences and connected it to the hypothesis. When we were coming up with a title for the lab, we brainstormed ideas together. These are the ways we communicated.</w:t>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lang w:val="en-CA"/>
              </w:rPr>
              <w:t>Ways I want to improve are…</w:t>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t xml:space="preserve">We could have completed the lab faster </w:t>
            </w:r>
            <w:r>
              <w:rPr>
                <w:rFonts w:asciiTheme="minorHAnsi" w:hAnsiTheme="minorHAnsi" w:ascii="Calibri" w:hAnsi="Calibri"/>
                <w:sz w:val="22"/>
                <w:lang w:val="en-CA"/>
              </w:rPr>
              <w:t>by telling each other what we were doing, so we all knew what step we were on. We could have also made sure that everyone knew for sure what parts we were doing in the sway so we wouldn’t have almost missed out on doing the conclusion. We could have also split the work among us a bit more evenly, some group members had uneven amounts of work. We could have also shared our opinions more when describing the brightness of the light bulbs because if we did the description could be more accurate. These are the things I think could be improved in the lab and Sway.</w:t>
            </w:r>
          </w:p>
          <w:p>
            <w:pPr>
              <w:pStyle w:val="Normal"/>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tc>
        <w:tc>
          <w:tcPr>
            <w:tcW w:w="29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FBE4D5" w:themeFill="accent2" w:themeFillTint="33" w:val="clear"/>
            <w:tcMar>
              <w:left w:w="102" w:type="dxa"/>
            </w:tcMar>
          </w:tcPr>
          <w:p>
            <w:pPr>
              <w:pStyle w:val="Normal"/>
              <w:spacing w:lineRule="auto" w:line="240" w:before="0" w:after="0"/>
              <w:contextualSpacing/>
              <w:rPr>
                <w:rFonts w:ascii="Times New Roman" w:hAnsi="Times New Roman" w:cs="Times New Roman"/>
                <w:b/>
                <w:b/>
                <w:sz w:val="22"/>
                <w:lang w:val="en-CA"/>
              </w:rPr>
            </w:pPr>
            <w:bookmarkStart w:id="0" w:name="_Hlk513110718"/>
            <w:bookmarkStart w:id="1" w:name="_Hlk513110718"/>
            <w:bookmarkEnd w:id="1"/>
            <w:r>
              <w:rPr>
                <w:rFonts w:cs="Times New Roman"/>
                <w:b/>
                <w:sz w:val="22"/>
                <w:lang w:val="en-CA"/>
              </w:rPr>
            </w:r>
          </w:p>
        </w:tc>
      </w:tr>
    </w:tbl>
    <w:p>
      <w:pPr>
        <w:pStyle w:val="Normal"/>
        <w:rPr/>
      </w:pPr>
      <w:r>
        <w:rPr/>
      </w:r>
    </w:p>
    <w:p>
      <w:pPr>
        <w:pStyle w:val="Normal"/>
        <w:widowControl/>
        <w:bidi w:val="0"/>
        <w:spacing w:lineRule="auto" w:line="276" w:before="0" w:after="200"/>
        <w:jc w:val="left"/>
        <w:rPr/>
      </w:pPr>
      <w:r>
        <w:rPr/>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Light">
    <w:charset w:val="00"/>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f3ba8"/>
    <w:pPr>
      <w:widowControl/>
      <w:bidi w:val="0"/>
      <w:spacing w:lineRule="auto" w:line="276" w:before="0" w:after="200"/>
      <w:jc w:val="left"/>
    </w:pPr>
    <w:rPr>
      <w:rFonts w:ascii="Times New Roman" w:hAnsi="Times New Roman" w:cs="Times New Roman" w:eastAsia="Calibri" w:eastAsiaTheme="minorHAnsi"/>
      <w:color w:val="auto"/>
      <w:kern w:val="0"/>
      <w:sz w:val="24"/>
      <w:szCs w:val="22"/>
      <w:lang w:val="en-CA"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27234"/>
    <w:rPr>
      <w:rFonts w:ascii="Segoe UI" w:hAnsi="Segoe UI" w:cs="Segoe UI"/>
      <w:sz w:val="18"/>
      <w:szCs w:val="18"/>
      <w:lang w:val="en-CA"/>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27234"/>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f3ba8"/>
    <w:pPr>
      <w:spacing w:after="0" w:line="240" w:lineRule="auto"/>
    </w:pPr>
    <w:rPr>
      <w:lang w:val="en-CA"/>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LibreOffice/5.4.0.3$Windows_x86 LibreOffice_project/7556cbc6811c9d992f4064ab9287069087d7f62c</Application>
  <Pages>1</Pages>
  <Words>366</Words>
  <Characters>1673</Characters>
  <CharactersWithSpaces>2048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2018-05-03T20:35:00Z</dcterms:created>
  <dc:creator>Michael Pruner</dc:creator>
  <dc:description/>
  <dc:language>en-CA</dc:language>
  <cp:lastModifiedBy/>
  <cp:lastPrinted>2018-02-01T16:11:00Z</cp:lastPrinted>
  <dcterms:modified xsi:type="dcterms:W3CDTF">2020-02-18T17:22:45Z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